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1D215" w14:textId="1247B519" w:rsidR="00804121" w:rsidRPr="00014533" w:rsidRDefault="002B7C3C">
      <w:pPr>
        <w:rPr>
          <w:rFonts w:ascii="Optima" w:hAnsi="Optima"/>
          <w:b/>
          <w:sz w:val="20"/>
          <w:szCs w:val="20"/>
        </w:rPr>
      </w:pPr>
      <w:r w:rsidRPr="00014533">
        <w:rPr>
          <w:rFonts w:ascii="Optima" w:hAnsi="Optima"/>
          <w:b/>
          <w:sz w:val="20"/>
          <w:szCs w:val="20"/>
        </w:rPr>
        <w:t xml:space="preserve">Nouvelle configuration Hexa </w:t>
      </w:r>
      <w:r w:rsidR="008D1A1A">
        <w:rPr>
          <w:rFonts w:ascii="Optima" w:hAnsi="Optima"/>
          <w:b/>
          <w:sz w:val="20"/>
          <w:szCs w:val="20"/>
        </w:rPr>
        <w:t>Septembre</w:t>
      </w:r>
      <w:r w:rsidRPr="00014533">
        <w:rPr>
          <w:rFonts w:ascii="Optima" w:hAnsi="Optima"/>
          <w:b/>
          <w:sz w:val="20"/>
          <w:szCs w:val="20"/>
        </w:rPr>
        <w:t xml:space="preserve"> 201</w:t>
      </w:r>
      <w:r w:rsidR="009854CC">
        <w:rPr>
          <w:rFonts w:ascii="Optima" w:hAnsi="Optima"/>
          <w:b/>
          <w:sz w:val="20"/>
          <w:szCs w:val="20"/>
        </w:rPr>
        <w:t>8</w:t>
      </w:r>
    </w:p>
    <w:p w14:paraId="2DB52069" w14:textId="77777777" w:rsidR="002B7C3C" w:rsidRPr="00014533" w:rsidRDefault="002B7C3C">
      <w:pPr>
        <w:rPr>
          <w:rFonts w:ascii="Optima" w:hAnsi="Optima"/>
          <w:sz w:val="20"/>
          <w:szCs w:val="20"/>
        </w:rPr>
      </w:pPr>
    </w:p>
    <w:p w14:paraId="18A91924" w14:textId="714F41C6" w:rsidR="002B7C3C" w:rsidRDefault="002B7C3C">
      <w:pPr>
        <w:rPr>
          <w:rFonts w:ascii="Optima" w:hAnsi="Optima"/>
          <w:sz w:val="20"/>
          <w:szCs w:val="20"/>
        </w:rPr>
      </w:pPr>
      <w:r w:rsidRPr="00014533">
        <w:rPr>
          <w:rFonts w:ascii="Optima" w:hAnsi="Optima"/>
          <w:sz w:val="20"/>
          <w:szCs w:val="20"/>
        </w:rPr>
        <w:t>Une nouvelle interface est installée dans le studio Hexa, une RME UFX</w:t>
      </w:r>
      <w:r w:rsidR="00BF5886">
        <w:rPr>
          <w:rFonts w:ascii="Optima" w:hAnsi="Optima"/>
          <w:sz w:val="20"/>
          <w:szCs w:val="20"/>
        </w:rPr>
        <w:t>+ (94 canaux)</w:t>
      </w:r>
      <w:r w:rsidR="009854CC">
        <w:rPr>
          <w:rFonts w:ascii="Optima" w:hAnsi="Optima"/>
          <w:sz w:val="20"/>
          <w:szCs w:val="20"/>
        </w:rPr>
        <w:t>.</w:t>
      </w:r>
    </w:p>
    <w:p w14:paraId="089B4264" w14:textId="77777777" w:rsidR="00BF5886" w:rsidRDefault="00BF5886">
      <w:pPr>
        <w:rPr>
          <w:rFonts w:ascii="Optima" w:hAnsi="Optima"/>
          <w:sz w:val="20"/>
          <w:szCs w:val="20"/>
        </w:rPr>
      </w:pPr>
    </w:p>
    <w:p w14:paraId="49302BCF" w14:textId="2FABEC07" w:rsidR="00BF5886" w:rsidRDefault="00BF5886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Les haut-parleurs dans Hexa sont:</w:t>
      </w:r>
    </w:p>
    <w:p w14:paraId="7EDB064B" w14:textId="3E7C77FB" w:rsidR="00BF5886" w:rsidRDefault="00BF5886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- 8 Dynaudio BM6A mkIII (niveau octophonique)</w:t>
      </w:r>
    </w:p>
    <w:p w14:paraId="4813A044" w14:textId="0B6B4D60" w:rsidR="00BF5886" w:rsidRDefault="00BF5886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- 8 Dynaudio BM5A mkIII (niveau Hexa)</w:t>
      </w:r>
    </w:p>
    <w:p w14:paraId="2E841AE4" w14:textId="3319C1A4" w:rsidR="00BF5886" w:rsidRDefault="00BF5886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 xml:space="preserve">- 2 subs Dynaudio </w:t>
      </w:r>
      <w:r w:rsidR="00EA6E25">
        <w:rPr>
          <w:rFonts w:ascii="Optima" w:hAnsi="Optima"/>
          <w:sz w:val="20"/>
          <w:szCs w:val="20"/>
        </w:rPr>
        <w:t>BM14S</w:t>
      </w:r>
    </w:p>
    <w:p w14:paraId="2B49694E" w14:textId="6EFF87FF" w:rsidR="00014533" w:rsidRPr="00014533" w:rsidRDefault="00014533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 xml:space="preserve">L'amplificateur </w:t>
      </w:r>
      <w:r w:rsidR="00BF5886">
        <w:rPr>
          <w:rFonts w:ascii="Optima" w:hAnsi="Optima"/>
          <w:sz w:val="20"/>
          <w:szCs w:val="20"/>
        </w:rPr>
        <w:t>des BM6A</w:t>
      </w:r>
      <w:r>
        <w:rPr>
          <w:rFonts w:ascii="Optima" w:hAnsi="Optima"/>
          <w:sz w:val="20"/>
          <w:szCs w:val="20"/>
        </w:rPr>
        <w:t xml:space="preserve"> est le </w:t>
      </w:r>
      <w:r w:rsidR="00BF5886">
        <w:rPr>
          <w:rFonts w:ascii="Optima" w:hAnsi="Optima"/>
          <w:sz w:val="20"/>
          <w:szCs w:val="20"/>
        </w:rPr>
        <w:t xml:space="preserve">double (100W) de celui des BM5A </w:t>
      </w:r>
      <w:r>
        <w:rPr>
          <w:rFonts w:ascii="Optima" w:hAnsi="Optima"/>
          <w:sz w:val="20"/>
          <w:szCs w:val="20"/>
        </w:rPr>
        <w:t>(50W).</w:t>
      </w:r>
    </w:p>
    <w:p w14:paraId="2A362803" w14:textId="2546BD93" w:rsidR="002B7C3C" w:rsidRPr="00014533" w:rsidRDefault="00E627FF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Le studio a été calibré</w:t>
      </w:r>
      <w:r w:rsidR="002B7C3C" w:rsidRPr="00014533">
        <w:rPr>
          <w:rFonts w:ascii="Optima" w:hAnsi="Optima"/>
          <w:sz w:val="20"/>
          <w:szCs w:val="20"/>
        </w:rPr>
        <w:t xml:space="preserve"> en </w:t>
      </w:r>
      <w:r w:rsidR="009854CC">
        <w:rPr>
          <w:rFonts w:ascii="Optima" w:hAnsi="Optima"/>
          <w:sz w:val="20"/>
          <w:szCs w:val="20"/>
        </w:rPr>
        <w:t>septembre 2018</w:t>
      </w:r>
      <w:r w:rsidR="002B7C3C" w:rsidRPr="00014533">
        <w:rPr>
          <w:rFonts w:ascii="Optima" w:hAnsi="Optima"/>
          <w:sz w:val="20"/>
          <w:szCs w:val="20"/>
        </w:rPr>
        <w:t xml:space="preserve"> à l'aide d'un bruit rose de 76dB</w:t>
      </w:r>
      <w:r w:rsidR="00014533">
        <w:rPr>
          <w:rFonts w:ascii="Optima" w:hAnsi="Optima"/>
          <w:sz w:val="20"/>
          <w:szCs w:val="20"/>
        </w:rPr>
        <w:t>C</w:t>
      </w:r>
      <w:r w:rsidR="002B7C3C" w:rsidRPr="00014533">
        <w:rPr>
          <w:rFonts w:ascii="Optima" w:hAnsi="Optima"/>
          <w:sz w:val="20"/>
          <w:szCs w:val="20"/>
        </w:rPr>
        <w:t xml:space="preserve"> SPL par haut-parleur.</w:t>
      </w:r>
    </w:p>
    <w:p w14:paraId="7AA9BBD3" w14:textId="4EFFFF27" w:rsidR="002B7C3C" w:rsidRPr="00014533" w:rsidRDefault="00014533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(</w:t>
      </w:r>
      <w:r w:rsidR="00EE7460">
        <w:rPr>
          <w:rFonts w:ascii="Optima" w:hAnsi="Optima"/>
          <w:sz w:val="20"/>
          <w:szCs w:val="20"/>
        </w:rPr>
        <w:t>Somme</w:t>
      </w:r>
      <w:r w:rsidR="00EA6E25">
        <w:rPr>
          <w:rFonts w:ascii="Optima" w:hAnsi="Optima"/>
          <w:sz w:val="20"/>
          <w:szCs w:val="20"/>
        </w:rPr>
        <w:t xml:space="preserve"> </w:t>
      </w:r>
      <w:r w:rsidR="00EA6E25" w:rsidRPr="00014533">
        <w:rPr>
          <w:rFonts w:ascii="Optima" w:hAnsi="Optima"/>
          <w:sz w:val="20"/>
          <w:szCs w:val="20"/>
        </w:rPr>
        <w:t>pour les 16 hp</w:t>
      </w:r>
      <w:r w:rsidR="00EA6E25">
        <w:rPr>
          <w:rFonts w:ascii="Optima" w:hAnsi="Optima"/>
          <w:sz w:val="20"/>
          <w:szCs w:val="20"/>
        </w:rPr>
        <w:t xml:space="preserve"> =</w:t>
      </w:r>
      <w:r>
        <w:rPr>
          <w:rFonts w:ascii="Optima" w:hAnsi="Optima"/>
          <w:sz w:val="20"/>
          <w:szCs w:val="20"/>
        </w:rPr>
        <w:t xml:space="preserve"> 88</w:t>
      </w:r>
      <w:r w:rsidR="002B7C3C" w:rsidRPr="00014533">
        <w:rPr>
          <w:rFonts w:ascii="Optima" w:hAnsi="Optima"/>
          <w:sz w:val="20"/>
          <w:szCs w:val="20"/>
        </w:rPr>
        <w:t>dB</w:t>
      </w:r>
      <w:r>
        <w:rPr>
          <w:rFonts w:ascii="Optima" w:hAnsi="Optima"/>
          <w:sz w:val="20"/>
          <w:szCs w:val="20"/>
        </w:rPr>
        <w:t>C</w:t>
      </w:r>
      <w:r w:rsidR="002B7C3C" w:rsidRPr="00014533">
        <w:rPr>
          <w:rFonts w:ascii="Optima" w:hAnsi="Optima"/>
          <w:sz w:val="20"/>
          <w:szCs w:val="20"/>
        </w:rPr>
        <w:t>)</w:t>
      </w:r>
    </w:p>
    <w:p w14:paraId="5C978B75" w14:textId="77777777" w:rsidR="002B7C3C" w:rsidRPr="00014533" w:rsidRDefault="002B7C3C">
      <w:pPr>
        <w:rPr>
          <w:rFonts w:ascii="Optima" w:hAnsi="Optima"/>
          <w:sz w:val="20"/>
          <w:szCs w:val="20"/>
        </w:rPr>
      </w:pPr>
    </w:p>
    <w:p w14:paraId="3CCDE072" w14:textId="74BE0ADF" w:rsidR="002B7C3C" w:rsidRPr="00014533" w:rsidRDefault="002B7C3C">
      <w:pPr>
        <w:rPr>
          <w:rFonts w:ascii="Optima" w:hAnsi="Optima"/>
          <w:sz w:val="20"/>
          <w:szCs w:val="20"/>
        </w:rPr>
      </w:pPr>
      <w:r w:rsidRPr="00014533">
        <w:rPr>
          <w:rFonts w:ascii="Optima" w:hAnsi="Optima"/>
          <w:sz w:val="20"/>
          <w:szCs w:val="20"/>
        </w:rPr>
        <w:t>Le</w:t>
      </w:r>
      <w:r w:rsidR="00EA6E25">
        <w:rPr>
          <w:rFonts w:ascii="Optima" w:hAnsi="Optima"/>
          <w:sz w:val="20"/>
          <w:szCs w:val="20"/>
        </w:rPr>
        <w:t>s</w:t>
      </w:r>
      <w:r w:rsidRPr="00014533">
        <w:rPr>
          <w:rFonts w:ascii="Optima" w:hAnsi="Optima"/>
          <w:sz w:val="20"/>
          <w:szCs w:val="20"/>
        </w:rPr>
        <w:t xml:space="preserve"> fichier</w:t>
      </w:r>
      <w:r w:rsidR="00EA6E25">
        <w:rPr>
          <w:rFonts w:ascii="Optima" w:hAnsi="Optima"/>
          <w:sz w:val="20"/>
          <w:szCs w:val="20"/>
        </w:rPr>
        <w:t>s</w:t>
      </w:r>
      <w:r w:rsidRPr="00014533">
        <w:rPr>
          <w:rFonts w:ascii="Optima" w:hAnsi="Optima"/>
          <w:sz w:val="20"/>
          <w:szCs w:val="20"/>
        </w:rPr>
        <w:t xml:space="preserve"> «snapshot» </w:t>
      </w:r>
      <w:r w:rsidR="00EA6E25">
        <w:rPr>
          <w:rFonts w:ascii="Optima" w:hAnsi="Optima"/>
          <w:sz w:val="20"/>
          <w:szCs w:val="20"/>
        </w:rPr>
        <w:t xml:space="preserve">et «workspace» </w:t>
      </w:r>
      <w:r w:rsidRPr="00014533">
        <w:rPr>
          <w:rFonts w:ascii="Optima" w:hAnsi="Optima"/>
          <w:sz w:val="20"/>
          <w:szCs w:val="20"/>
        </w:rPr>
        <w:t xml:space="preserve">de la UFX ainsi que tous les documents pertinents au studio (dont toutes les documentations) se trouvent </w:t>
      </w:r>
      <w:r w:rsidR="00EA6E25">
        <w:rPr>
          <w:rFonts w:ascii="Optima" w:hAnsi="Optima"/>
          <w:sz w:val="20"/>
          <w:szCs w:val="20"/>
        </w:rPr>
        <w:t>sur la clé USB attachée à l'interface.</w:t>
      </w:r>
    </w:p>
    <w:p w14:paraId="40337C48" w14:textId="77777777" w:rsidR="002B7C3C" w:rsidRPr="00014533" w:rsidRDefault="002B7C3C">
      <w:pPr>
        <w:rPr>
          <w:rFonts w:ascii="Optima" w:hAnsi="Optima"/>
          <w:sz w:val="20"/>
          <w:szCs w:val="20"/>
        </w:rPr>
      </w:pPr>
    </w:p>
    <w:p w14:paraId="12339FE4" w14:textId="25E36BE6" w:rsidR="002B7C3C" w:rsidRDefault="002B7C3C">
      <w:pPr>
        <w:rPr>
          <w:rFonts w:ascii="Optima" w:hAnsi="Optima"/>
          <w:sz w:val="20"/>
          <w:szCs w:val="20"/>
        </w:rPr>
      </w:pPr>
      <w:r w:rsidRPr="00014533">
        <w:rPr>
          <w:rFonts w:ascii="Optima" w:hAnsi="Optima"/>
          <w:sz w:val="20"/>
          <w:szCs w:val="20"/>
        </w:rPr>
        <w:t>Voici l'image du document de calibration (Mixer):</w:t>
      </w:r>
    </w:p>
    <w:p w14:paraId="20AF1293" w14:textId="77777777" w:rsidR="009854CC" w:rsidRPr="00014533" w:rsidRDefault="009854CC">
      <w:pPr>
        <w:rPr>
          <w:rFonts w:ascii="Optima" w:hAnsi="Optima"/>
          <w:sz w:val="20"/>
          <w:szCs w:val="20"/>
        </w:rPr>
      </w:pPr>
    </w:p>
    <w:p w14:paraId="6189971D" w14:textId="488F07CD" w:rsidR="002B7C3C" w:rsidRPr="00014533" w:rsidRDefault="00EA6E25">
      <w:pPr>
        <w:rPr>
          <w:rFonts w:ascii="Optima" w:hAnsi="Optima"/>
          <w:noProof/>
          <w:sz w:val="20"/>
          <w:szCs w:val="20"/>
          <w:lang w:val="fr-FR" w:eastAsia="fr-FR"/>
        </w:rPr>
      </w:pPr>
      <w:r>
        <w:rPr>
          <w:rFonts w:ascii="Optima" w:hAnsi="Optima"/>
          <w:noProof/>
          <w:sz w:val="20"/>
          <w:szCs w:val="20"/>
          <w:lang w:val="fr-FR" w:eastAsia="fr-FR"/>
        </w:rPr>
        <w:drawing>
          <wp:inline distT="0" distB="0" distL="0" distR="0" wp14:anchorId="322B0DBA" wp14:editId="3ADA23FD">
            <wp:extent cx="5943600" cy="14389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xaUFX+ Niveaux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71098" w14:textId="4D680E1E" w:rsidR="002B7C3C" w:rsidRPr="00014533" w:rsidRDefault="002B7C3C">
      <w:pPr>
        <w:rPr>
          <w:rFonts w:ascii="Optima" w:hAnsi="Optima"/>
          <w:sz w:val="20"/>
          <w:szCs w:val="20"/>
        </w:rPr>
      </w:pPr>
    </w:p>
    <w:p w14:paraId="50C487FC" w14:textId="77777777" w:rsidR="002B7C3C" w:rsidRPr="00014533" w:rsidRDefault="002B7C3C">
      <w:pPr>
        <w:rPr>
          <w:rFonts w:ascii="Optima" w:hAnsi="Optima"/>
          <w:sz w:val="20"/>
          <w:szCs w:val="20"/>
        </w:rPr>
      </w:pPr>
    </w:p>
    <w:p w14:paraId="1EA1B6A0" w14:textId="4DEE564F" w:rsidR="002B7C3C" w:rsidRDefault="00EA6E25" w:rsidP="002B7C3C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Deux configurations:</w:t>
      </w:r>
    </w:p>
    <w:p w14:paraId="39097CF8" w14:textId="77777777" w:rsidR="00EA6E25" w:rsidRDefault="00EA6E25" w:rsidP="002B7C3C">
      <w:pPr>
        <w:rPr>
          <w:rFonts w:ascii="Optima" w:hAnsi="Optima"/>
          <w:sz w:val="20"/>
          <w:szCs w:val="20"/>
        </w:rPr>
      </w:pPr>
    </w:p>
    <w:p w14:paraId="78FE7CB0" w14:textId="7B329C4A" w:rsidR="009854CC" w:rsidRPr="00EA6E25" w:rsidRDefault="00EA6E25" w:rsidP="002B7C3C">
      <w:pPr>
        <w:rPr>
          <w:rFonts w:ascii="Optima" w:hAnsi="Optima"/>
          <w:b/>
          <w:sz w:val="20"/>
          <w:szCs w:val="20"/>
        </w:rPr>
      </w:pPr>
      <w:r w:rsidRPr="00EA6E25">
        <w:rPr>
          <w:rFonts w:ascii="Optima" w:hAnsi="Optima"/>
          <w:b/>
          <w:sz w:val="20"/>
          <w:szCs w:val="20"/>
        </w:rPr>
        <w:t>Hexa = Subs</w:t>
      </w:r>
    </w:p>
    <w:p w14:paraId="5FA2BA51" w14:textId="57F8916D" w:rsidR="00EA6E25" w:rsidRDefault="00EA6E25" w:rsidP="002B7C3C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Tous les canaux sont dirigés vers les subs:</w:t>
      </w:r>
    </w:p>
    <w:p w14:paraId="75EFE487" w14:textId="77777777" w:rsidR="00EA6E25" w:rsidRDefault="00EA6E25" w:rsidP="002B7C3C">
      <w:pPr>
        <w:rPr>
          <w:rFonts w:ascii="Optima" w:hAnsi="Optima"/>
          <w:sz w:val="20"/>
          <w:szCs w:val="20"/>
        </w:rPr>
      </w:pPr>
    </w:p>
    <w:p w14:paraId="4D2434CC" w14:textId="594005C4" w:rsidR="00EA6E25" w:rsidRDefault="00EA6E25" w:rsidP="002B7C3C">
      <w:pPr>
        <w:rPr>
          <w:rFonts w:ascii="Optima" w:hAnsi="Optima"/>
          <w:sz w:val="20"/>
          <w:szCs w:val="20"/>
        </w:rPr>
      </w:pPr>
      <w:r>
        <w:rPr>
          <w:rFonts w:ascii="Optima" w:hAnsi="Optima"/>
          <w:noProof/>
          <w:sz w:val="20"/>
          <w:szCs w:val="20"/>
          <w:lang w:val="fr-FR" w:eastAsia="fr-FR"/>
        </w:rPr>
        <w:drawing>
          <wp:inline distT="0" distB="0" distL="0" distR="0" wp14:anchorId="6264FE07" wp14:editId="16766B21">
            <wp:extent cx="5943600" cy="300228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xaUFX+ Hexa=Sub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A22FF" w14:textId="22C914A2" w:rsidR="00EA6E25" w:rsidRDefault="00EA6E25" w:rsidP="002B7C3C">
      <w:pPr>
        <w:rPr>
          <w:rFonts w:ascii="Optima" w:hAnsi="Optima"/>
          <w:sz w:val="20"/>
          <w:szCs w:val="20"/>
        </w:rPr>
      </w:pPr>
    </w:p>
    <w:p w14:paraId="00B666E3" w14:textId="77777777" w:rsidR="00EA6E25" w:rsidRDefault="00EA6E25">
      <w:pPr>
        <w:rPr>
          <w:rFonts w:ascii="Optima" w:hAnsi="Optima"/>
          <w:b/>
          <w:sz w:val="20"/>
          <w:szCs w:val="20"/>
        </w:rPr>
      </w:pPr>
      <w:r>
        <w:rPr>
          <w:rFonts w:ascii="Optima" w:hAnsi="Optima"/>
          <w:b/>
          <w:sz w:val="20"/>
          <w:szCs w:val="20"/>
        </w:rPr>
        <w:br w:type="page"/>
      </w:r>
    </w:p>
    <w:p w14:paraId="24153084" w14:textId="6810ADFB" w:rsidR="00EA6E25" w:rsidRPr="00EA6E25" w:rsidRDefault="003B53A4" w:rsidP="00EA6E25">
      <w:pPr>
        <w:rPr>
          <w:rFonts w:ascii="Optima" w:hAnsi="Optima"/>
          <w:b/>
          <w:sz w:val="20"/>
          <w:szCs w:val="20"/>
        </w:rPr>
      </w:pPr>
      <w:r>
        <w:rPr>
          <w:rFonts w:ascii="Optima" w:hAnsi="Optima"/>
          <w:b/>
          <w:sz w:val="20"/>
          <w:szCs w:val="20"/>
        </w:rPr>
        <w:lastRenderedPageBreak/>
        <w:t>Hexa +</w:t>
      </w:r>
      <w:bookmarkStart w:id="0" w:name="_GoBack"/>
      <w:bookmarkEnd w:id="0"/>
      <w:r w:rsidR="00EA6E25" w:rsidRPr="00EA6E25">
        <w:rPr>
          <w:rFonts w:ascii="Optima" w:hAnsi="Optima"/>
          <w:b/>
          <w:sz w:val="20"/>
          <w:szCs w:val="20"/>
        </w:rPr>
        <w:t xml:space="preserve"> Subs</w:t>
      </w:r>
    </w:p>
    <w:p w14:paraId="5BF30ECB" w14:textId="52DF43C5" w:rsidR="00EA6E25" w:rsidRDefault="00EA6E25" w:rsidP="00EA6E25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Pistes subs indépendantes:</w:t>
      </w:r>
    </w:p>
    <w:p w14:paraId="5A37C757" w14:textId="77777777" w:rsidR="00EA6E25" w:rsidRDefault="00EA6E25" w:rsidP="00EA6E25">
      <w:pPr>
        <w:rPr>
          <w:rFonts w:ascii="Optima" w:hAnsi="Optima"/>
          <w:sz w:val="20"/>
          <w:szCs w:val="20"/>
        </w:rPr>
      </w:pPr>
    </w:p>
    <w:p w14:paraId="17293CFB" w14:textId="4D3232FF" w:rsidR="00EA6E25" w:rsidRPr="00014533" w:rsidRDefault="00EA6E25" w:rsidP="002B7C3C">
      <w:pPr>
        <w:rPr>
          <w:rFonts w:ascii="Optima" w:hAnsi="Optima"/>
          <w:sz w:val="20"/>
          <w:szCs w:val="20"/>
        </w:rPr>
      </w:pPr>
      <w:r>
        <w:rPr>
          <w:rFonts w:ascii="Optima" w:hAnsi="Optima"/>
          <w:noProof/>
          <w:sz w:val="20"/>
          <w:szCs w:val="20"/>
          <w:lang w:val="fr-FR" w:eastAsia="fr-FR"/>
        </w:rPr>
        <w:drawing>
          <wp:inline distT="0" distB="0" distL="0" distR="0" wp14:anchorId="19DB4425" wp14:editId="31271A24">
            <wp:extent cx="5943600" cy="300228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exaUFX+ Hexa+Sub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7D711" w14:textId="5DA37042" w:rsidR="002B7C3C" w:rsidRPr="00014533" w:rsidRDefault="002B7C3C" w:rsidP="008D1A1A">
      <w:pPr>
        <w:jc w:val="center"/>
        <w:rPr>
          <w:rFonts w:ascii="Optima" w:hAnsi="Optima"/>
          <w:sz w:val="20"/>
          <w:szCs w:val="20"/>
        </w:rPr>
      </w:pPr>
    </w:p>
    <w:p w14:paraId="253270D5" w14:textId="2BF28657" w:rsidR="002B7C3C" w:rsidRPr="00014533" w:rsidRDefault="002B7C3C">
      <w:pPr>
        <w:rPr>
          <w:rFonts w:ascii="Optima" w:hAnsi="Optima"/>
          <w:sz w:val="20"/>
          <w:szCs w:val="20"/>
        </w:rPr>
      </w:pPr>
    </w:p>
    <w:p w14:paraId="5820B138" w14:textId="4F5F5C86" w:rsidR="00014533" w:rsidRDefault="00014533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Les subs sont alimentés par la sortie AES branchée dans le convertisseur ADI-2 par</w:t>
      </w:r>
      <w:r w:rsidR="001C68C7">
        <w:rPr>
          <w:rFonts w:ascii="Optima" w:hAnsi="Optima"/>
          <w:sz w:val="20"/>
          <w:szCs w:val="20"/>
        </w:rPr>
        <w:t xml:space="preserve"> un câble RCA (format numérique AES)</w:t>
      </w:r>
      <w:r>
        <w:rPr>
          <w:rFonts w:ascii="Optima" w:hAnsi="Optima"/>
          <w:sz w:val="20"/>
          <w:szCs w:val="20"/>
        </w:rPr>
        <w:t>.</w:t>
      </w:r>
      <w:r w:rsidR="008D1A1A">
        <w:rPr>
          <w:rFonts w:ascii="Optima" w:hAnsi="Optima"/>
          <w:sz w:val="20"/>
          <w:szCs w:val="20"/>
        </w:rPr>
        <w:t xml:space="preserve"> Le ADI-2 doit donc être réglé sur l'entrée COAX (et non pas sur OPT).</w:t>
      </w:r>
    </w:p>
    <w:p w14:paraId="3DF07A97" w14:textId="19302B2D" w:rsidR="00014533" w:rsidRDefault="00014533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 xml:space="preserve">Les sorties ADAT 9/10 </w:t>
      </w:r>
      <w:r w:rsidR="00EE7460">
        <w:rPr>
          <w:rFonts w:ascii="Optima" w:hAnsi="Optima"/>
          <w:sz w:val="20"/>
          <w:szCs w:val="20"/>
        </w:rPr>
        <w:t xml:space="preserve">ne </w:t>
      </w:r>
      <w:r>
        <w:rPr>
          <w:rFonts w:ascii="Optima" w:hAnsi="Optima"/>
          <w:sz w:val="20"/>
          <w:szCs w:val="20"/>
        </w:rPr>
        <w:t xml:space="preserve">sont </w:t>
      </w:r>
      <w:r w:rsidR="00EE7460">
        <w:rPr>
          <w:rFonts w:ascii="Optima" w:hAnsi="Optima"/>
          <w:sz w:val="20"/>
          <w:szCs w:val="20"/>
        </w:rPr>
        <w:t xml:space="preserve">pas </w:t>
      </w:r>
      <w:r>
        <w:rPr>
          <w:rFonts w:ascii="Optima" w:hAnsi="Optima"/>
          <w:sz w:val="20"/>
          <w:szCs w:val="20"/>
        </w:rPr>
        <w:t>utilisées en audio, elles ne servent qu'à alimenter DigiCheck pour l'analyse du signal.</w:t>
      </w:r>
    </w:p>
    <w:p w14:paraId="1B1F6410" w14:textId="523DBB1A" w:rsidR="002B7C3C" w:rsidRDefault="002B7C3C">
      <w:pPr>
        <w:rPr>
          <w:rFonts w:ascii="Optima" w:hAnsi="Optima"/>
          <w:sz w:val="20"/>
          <w:szCs w:val="20"/>
        </w:rPr>
      </w:pPr>
      <w:r w:rsidRPr="00014533">
        <w:rPr>
          <w:rFonts w:ascii="Optima" w:hAnsi="Optima"/>
          <w:sz w:val="20"/>
          <w:szCs w:val="20"/>
        </w:rPr>
        <w:t xml:space="preserve">Le dossier contient aussi des documents sauvegardés d'un Snapshot et d'un Workspace. </w:t>
      </w:r>
      <w:r w:rsidR="009854CC">
        <w:rPr>
          <w:rFonts w:ascii="Optima" w:hAnsi="Optima"/>
          <w:sz w:val="20"/>
          <w:szCs w:val="20"/>
        </w:rPr>
        <w:t>Il est</w:t>
      </w:r>
      <w:r w:rsidRPr="00014533">
        <w:rPr>
          <w:rFonts w:ascii="Optima" w:hAnsi="Optima"/>
          <w:sz w:val="20"/>
          <w:szCs w:val="20"/>
        </w:rPr>
        <w:t xml:space="preserve"> possible de les importer d'un compte à l'autre.</w:t>
      </w:r>
    </w:p>
    <w:p w14:paraId="6BED4B80" w14:textId="77777777" w:rsidR="00014533" w:rsidRDefault="00014533">
      <w:pPr>
        <w:rPr>
          <w:rFonts w:ascii="Optima" w:hAnsi="Optima"/>
          <w:sz w:val="20"/>
          <w:szCs w:val="20"/>
        </w:rPr>
      </w:pPr>
    </w:p>
    <w:p w14:paraId="09766923" w14:textId="67F5273A" w:rsidR="00014533" w:rsidRDefault="00014533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 xml:space="preserve">Les niveaux d'amplification des nouvelles enceintes Dynaudio BM6A sont différents des BM5A déjà installés d'une part et </w:t>
      </w:r>
      <w:r w:rsidR="00EE7460">
        <w:rPr>
          <w:rFonts w:ascii="Optima" w:hAnsi="Optima"/>
          <w:sz w:val="20"/>
          <w:szCs w:val="20"/>
        </w:rPr>
        <w:t xml:space="preserve">d'autre part, </w:t>
      </w:r>
      <w:r>
        <w:rPr>
          <w:rFonts w:ascii="Optima" w:hAnsi="Optima"/>
          <w:sz w:val="20"/>
          <w:szCs w:val="20"/>
        </w:rPr>
        <w:t xml:space="preserve">les niveaux de sorties des interfaces UFX et ADI8 font en sorte que nous avons dû modifier </w:t>
      </w:r>
      <w:r w:rsidR="00C42248">
        <w:rPr>
          <w:rFonts w:ascii="Optima" w:hAnsi="Optima"/>
          <w:sz w:val="20"/>
          <w:szCs w:val="20"/>
        </w:rPr>
        <w:t>les ajustements</w:t>
      </w:r>
      <w:r>
        <w:rPr>
          <w:rFonts w:ascii="Optima" w:hAnsi="Optima"/>
          <w:sz w:val="20"/>
          <w:szCs w:val="20"/>
        </w:rPr>
        <w:t xml:space="preserve"> de référence des Volume 8.</w:t>
      </w:r>
    </w:p>
    <w:p w14:paraId="41ACA8D8" w14:textId="77777777" w:rsidR="008D1A1A" w:rsidRDefault="008D1A1A">
      <w:pPr>
        <w:rPr>
          <w:rFonts w:ascii="Optima" w:hAnsi="Optima"/>
          <w:sz w:val="20"/>
          <w:szCs w:val="20"/>
        </w:rPr>
      </w:pPr>
    </w:p>
    <w:p w14:paraId="396B1F55" w14:textId="2A0D453D" w:rsidR="00815067" w:rsidRDefault="00815067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Le</w:t>
      </w:r>
      <w:r w:rsidR="00EA6E25">
        <w:rPr>
          <w:rFonts w:ascii="Optima" w:hAnsi="Optima"/>
          <w:sz w:val="20"/>
          <w:szCs w:val="20"/>
        </w:rPr>
        <w:t>s</w:t>
      </w:r>
      <w:r>
        <w:rPr>
          <w:rFonts w:ascii="Optima" w:hAnsi="Optima"/>
          <w:sz w:val="20"/>
          <w:szCs w:val="20"/>
        </w:rPr>
        <w:t xml:space="preserve"> niveau</w:t>
      </w:r>
      <w:r w:rsidR="00EA6E25">
        <w:rPr>
          <w:rFonts w:ascii="Optima" w:hAnsi="Optima"/>
          <w:sz w:val="20"/>
          <w:szCs w:val="20"/>
        </w:rPr>
        <w:t>x</w:t>
      </w:r>
      <w:r>
        <w:rPr>
          <w:rFonts w:ascii="Optima" w:hAnsi="Optima"/>
          <w:sz w:val="20"/>
          <w:szCs w:val="20"/>
        </w:rPr>
        <w:t xml:space="preserve"> d'entrée</w:t>
      </w:r>
      <w:r w:rsidR="00EA6E25">
        <w:rPr>
          <w:rFonts w:ascii="Optima" w:hAnsi="Optima"/>
          <w:sz w:val="20"/>
          <w:szCs w:val="20"/>
        </w:rPr>
        <w:t xml:space="preserve"> et de sortie</w:t>
      </w:r>
      <w:r>
        <w:rPr>
          <w:rFonts w:ascii="Optima" w:hAnsi="Optima"/>
          <w:sz w:val="20"/>
          <w:szCs w:val="20"/>
        </w:rPr>
        <w:t xml:space="preserve"> du convertisseur </w:t>
      </w:r>
      <w:r w:rsidRPr="00815067">
        <w:rPr>
          <w:rFonts w:ascii="Optima" w:hAnsi="Optima"/>
          <w:b/>
          <w:sz w:val="20"/>
          <w:szCs w:val="20"/>
        </w:rPr>
        <w:t>ADI-8 doi</w:t>
      </w:r>
      <w:r w:rsidR="00EA6E25">
        <w:rPr>
          <w:rFonts w:ascii="Optima" w:hAnsi="Optima"/>
          <w:b/>
          <w:sz w:val="20"/>
          <w:szCs w:val="20"/>
        </w:rPr>
        <w:t>ven</w:t>
      </w:r>
      <w:r w:rsidRPr="00815067">
        <w:rPr>
          <w:rFonts w:ascii="Optima" w:hAnsi="Optima"/>
          <w:b/>
          <w:sz w:val="20"/>
          <w:szCs w:val="20"/>
        </w:rPr>
        <w:t>t être ajusté à +1</w:t>
      </w:r>
      <w:r w:rsidR="009854CC">
        <w:rPr>
          <w:rFonts w:ascii="Optima" w:hAnsi="Optima"/>
          <w:b/>
          <w:sz w:val="20"/>
          <w:szCs w:val="20"/>
        </w:rPr>
        <w:t>3</w:t>
      </w:r>
      <w:r>
        <w:rPr>
          <w:rFonts w:ascii="Optima" w:hAnsi="Optima"/>
          <w:sz w:val="20"/>
          <w:szCs w:val="20"/>
        </w:rPr>
        <w:t xml:space="preserve"> afin de c</w:t>
      </w:r>
      <w:r w:rsidR="002855FC">
        <w:rPr>
          <w:rFonts w:ascii="Optima" w:hAnsi="Optima"/>
          <w:sz w:val="20"/>
          <w:szCs w:val="20"/>
        </w:rPr>
        <w:t>orrespondre au niveau de la UFX.</w:t>
      </w:r>
    </w:p>
    <w:p w14:paraId="40068CA2" w14:textId="5A25FFB6" w:rsidR="000C45F2" w:rsidRDefault="000C45F2">
      <w:pPr>
        <w:rPr>
          <w:rFonts w:ascii="Optima" w:hAnsi="Optima"/>
          <w:sz w:val="20"/>
          <w:szCs w:val="20"/>
        </w:rPr>
      </w:pPr>
    </w:p>
    <w:p w14:paraId="552DB81B" w14:textId="43D7D588" w:rsidR="00014533" w:rsidRPr="00014533" w:rsidRDefault="00014533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 xml:space="preserve">Le niveau de référence des Volume 8, pour 76 dBC SPL, est maintenant de </w:t>
      </w:r>
      <w:r w:rsidRPr="00014533">
        <w:rPr>
          <w:rFonts w:ascii="Optima" w:hAnsi="Optima"/>
          <w:b/>
          <w:sz w:val="20"/>
          <w:szCs w:val="20"/>
        </w:rPr>
        <w:t>60</w:t>
      </w:r>
      <w:r w:rsidR="009854CC">
        <w:rPr>
          <w:rFonts w:ascii="Optima" w:hAnsi="Optima"/>
          <w:sz w:val="20"/>
          <w:szCs w:val="20"/>
        </w:rPr>
        <w:t>.</w:t>
      </w:r>
    </w:p>
    <w:p w14:paraId="779F4492" w14:textId="72CBD5AC" w:rsidR="00F34C86" w:rsidRPr="00014533" w:rsidRDefault="00014533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 xml:space="preserve">Le niveau de référence du Volume 2 (Subs) ne change pas et demeure à </w:t>
      </w:r>
      <w:r w:rsidRPr="00014533">
        <w:rPr>
          <w:rFonts w:ascii="Optima" w:hAnsi="Optima"/>
          <w:b/>
          <w:sz w:val="20"/>
          <w:szCs w:val="20"/>
        </w:rPr>
        <w:t>50</w:t>
      </w:r>
      <w:r>
        <w:rPr>
          <w:rFonts w:ascii="Optima" w:hAnsi="Optima"/>
          <w:sz w:val="20"/>
          <w:szCs w:val="20"/>
        </w:rPr>
        <w:t xml:space="preserve"> pour 76dBC SPL.</w:t>
      </w:r>
    </w:p>
    <w:p w14:paraId="6B8B4053" w14:textId="02D2C132" w:rsidR="00C42248" w:rsidRDefault="00C42248" w:rsidP="00C42248">
      <w:pPr>
        <w:jc w:val="center"/>
        <w:rPr>
          <w:rFonts w:ascii="Optima" w:hAnsi="Optima"/>
          <w:sz w:val="20"/>
          <w:szCs w:val="20"/>
        </w:rPr>
      </w:pPr>
    </w:p>
    <w:p w14:paraId="7DC4300C" w14:textId="17C83B1A" w:rsidR="00C42248" w:rsidRDefault="00C42248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 xml:space="preserve">L'importation des réglages calibrés dans chaque compte de l'ordinateur Hexa ou sur votre propre Mac ou PC </w:t>
      </w:r>
      <w:r w:rsidR="00EA6E25">
        <w:rPr>
          <w:rFonts w:ascii="Optima" w:hAnsi="Optima"/>
          <w:sz w:val="20"/>
          <w:szCs w:val="20"/>
        </w:rPr>
        <w:t>est possible</w:t>
      </w:r>
      <w:r>
        <w:rPr>
          <w:rFonts w:ascii="Optima" w:hAnsi="Optima"/>
          <w:sz w:val="20"/>
          <w:szCs w:val="20"/>
        </w:rPr>
        <w:t xml:space="preserve">. En fait, </w:t>
      </w:r>
      <w:r w:rsidR="00EA6E25">
        <w:rPr>
          <w:rFonts w:ascii="Optima" w:hAnsi="Optima"/>
          <w:sz w:val="20"/>
          <w:szCs w:val="20"/>
        </w:rPr>
        <w:t>les réglages calibrés sont</w:t>
      </w:r>
      <w:r>
        <w:rPr>
          <w:rFonts w:ascii="Optima" w:hAnsi="Optima"/>
          <w:sz w:val="20"/>
          <w:szCs w:val="20"/>
        </w:rPr>
        <w:t xml:space="preserve"> chargé</w:t>
      </w:r>
      <w:r w:rsidR="00EA6E25">
        <w:rPr>
          <w:rFonts w:ascii="Optima" w:hAnsi="Optima"/>
          <w:sz w:val="20"/>
          <w:szCs w:val="20"/>
        </w:rPr>
        <w:t>s</w:t>
      </w:r>
      <w:r>
        <w:rPr>
          <w:rFonts w:ascii="Optima" w:hAnsi="Optima"/>
          <w:sz w:val="20"/>
          <w:szCs w:val="20"/>
        </w:rPr>
        <w:t xml:space="preserve"> en mémoire dans la UFX. Si ces réglages sont différents dans votre session, vous obtiendrez à l'ouverture un message d'avertissement de TotalMix auquel vous répondrez NO</w:t>
      </w:r>
      <w:r w:rsidR="00EE7460">
        <w:rPr>
          <w:rFonts w:ascii="Optima" w:hAnsi="Optima"/>
          <w:sz w:val="20"/>
          <w:szCs w:val="20"/>
        </w:rPr>
        <w:t xml:space="preserve"> la première fois (pour importer les réglages de la UFX)</w:t>
      </w:r>
      <w:r>
        <w:rPr>
          <w:rFonts w:ascii="Optima" w:hAnsi="Optima"/>
          <w:sz w:val="20"/>
          <w:szCs w:val="20"/>
        </w:rPr>
        <w:t>:</w:t>
      </w:r>
    </w:p>
    <w:p w14:paraId="2264EC26" w14:textId="77777777" w:rsidR="008D1A1A" w:rsidRDefault="008D1A1A">
      <w:pPr>
        <w:rPr>
          <w:rFonts w:ascii="Optima" w:hAnsi="Optima"/>
          <w:sz w:val="20"/>
          <w:szCs w:val="20"/>
        </w:rPr>
      </w:pPr>
    </w:p>
    <w:p w14:paraId="5E360C6E" w14:textId="3784F0B4" w:rsidR="00C42248" w:rsidRDefault="00C42248" w:rsidP="008D1A1A">
      <w:pPr>
        <w:jc w:val="center"/>
        <w:rPr>
          <w:rFonts w:ascii="Optima" w:hAnsi="Optima"/>
          <w:sz w:val="20"/>
          <w:szCs w:val="20"/>
        </w:rPr>
      </w:pPr>
      <w:r>
        <w:rPr>
          <w:rFonts w:ascii="Optima" w:hAnsi="Optima"/>
          <w:noProof/>
          <w:sz w:val="20"/>
          <w:szCs w:val="20"/>
          <w:lang w:val="fr-FR" w:eastAsia="fr-FR"/>
        </w:rPr>
        <w:drawing>
          <wp:inline distT="0" distB="0" distL="0" distR="0" wp14:anchorId="02130542" wp14:editId="3DA1D1A1">
            <wp:extent cx="1715524" cy="1371600"/>
            <wp:effectExtent l="0" t="0" r="1206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FX Mismatch 1 N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52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1C0B" w14:textId="77777777" w:rsidR="00EE7460" w:rsidRDefault="00EE7460">
      <w:pPr>
        <w:rPr>
          <w:rFonts w:ascii="Optima" w:hAnsi="Optima"/>
          <w:sz w:val="20"/>
          <w:szCs w:val="20"/>
        </w:rPr>
      </w:pPr>
    </w:p>
    <w:p w14:paraId="07ACF22F" w14:textId="77777777" w:rsidR="002855FC" w:rsidRDefault="002855FC">
      <w:pPr>
        <w:rPr>
          <w:rFonts w:ascii="Optima" w:hAnsi="Optima"/>
          <w:sz w:val="20"/>
          <w:szCs w:val="20"/>
        </w:rPr>
      </w:pPr>
    </w:p>
    <w:p w14:paraId="2E1C09DC" w14:textId="7ECFDF0D" w:rsidR="00C42248" w:rsidRDefault="00C42248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lastRenderedPageBreak/>
        <w:t>Puis un second message auquel vous répondrez NO également</w:t>
      </w:r>
      <w:r w:rsidR="00EE7460">
        <w:rPr>
          <w:rFonts w:ascii="Optima" w:hAnsi="Optima"/>
          <w:sz w:val="20"/>
          <w:szCs w:val="20"/>
        </w:rPr>
        <w:t xml:space="preserve"> (pour que la UFX utilise les réglages calibrés)</w:t>
      </w:r>
      <w:r>
        <w:rPr>
          <w:rFonts w:ascii="Optima" w:hAnsi="Optima"/>
          <w:sz w:val="20"/>
          <w:szCs w:val="20"/>
        </w:rPr>
        <w:t>:</w:t>
      </w:r>
    </w:p>
    <w:p w14:paraId="3292D49E" w14:textId="45F3883E" w:rsidR="00EE7460" w:rsidRDefault="00EE7460" w:rsidP="008D1A1A">
      <w:pPr>
        <w:jc w:val="center"/>
        <w:rPr>
          <w:rFonts w:ascii="Optima" w:hAnsi="Optima"/>
          <w:sz w:val="20"/>
          <w:szCs w:val="20"/>
        </w:rPr>
      </w:pPr>
      <w:r>
        <w:rPr>
          <w:rFonts w:ascii="Optima" w:hAnsi="Optima"/>
          <w:noProof/>
          <w:sz w:val="20"/>
          <w:szCs w:val="20"/>
          <w:lang w:val="fr-FR" w:eastAsia="fr-FR"/>
        </w:rPr>
        <w:drawing>
          <wp:inline distT="0" distB="0" distL="0" distR="0" wp14:anchorId="24AD5158" wp14:editId="5982B0AF">
            <wp:extent cx="1821520" cy="1371600"/>
            <wp:effectExtent l="0" t="0" r="762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UFX Mismatch 2 N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52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CF51A" w14:textId="77777777" w:rsidR="00EE7460" w:rsidRDefault="00EE7460">
      <w:pPr>
        <w:rPr>
          <w:rFonts w:ascii="Optima" w:hAnsi="Optima"/>
          <w:sz w:val="20"/>
          <w:szCs w:val="20"/>
        </w:rPr>
      </w:pPr>
    </w:p>
    <w:p w14:paraId="1CE903C6" w14:textId="77777777" w:rsidR="00EE7460" w:rsidRDefault="00EE7460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 xml:space="preserve">Votre session dans TotalMix devrait être la session calibrée. Sauvegardez-la dans un des snapshots. </w:t>
      </w:r>
    </w:p>
    <w:p w14:paraId="4D72CAEE" w14:textId="1B6C9302" w:rsidR="00EE7460" w:rsidRDefault="00EE7460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 xml:space="preserve">Si tout le monde utilise les mêmes réglages, ces messages d'avertissement vont disparaître. Par contre, si un autre </w:t>
      </w:r>
      <w:r w:rsidR="00EA6E25">
        <w:rPr>
          <w:rFonts w:ascii="Optima" w:hAnsi="Optima"/>
          <w:sz w:val="20"/>
          <w:szCs w:val="20"/>
        </w:rPr>
        <w:t>utilisateur</w:t>
      </w:r>
      <w:r>
        <w:rPr>
          <w:rFonts w:ascii="Optima" w:hAnsi="Optima"/>
          <w:sz w:val="20"/>
          <w:szCs w:val="20"/>
        </w:rPr>
        <w:t xml:space="preserve"> utilise d'autres réglages, vous répondrez alors YES au premier message, car vous avez déjà mis en mémoire dans votre TotalMix les réglages désirés. Vous n'aurez pas alors le deuxième message.</w:t>
      </w:r>
    </w:p>
    <w:p w14:paraId="18D2ACFD" w14:textId="77777777" w:rsidR="008D1A1A" w:rsidRDefault="008D1A1A">
      <w:pPr>
        <w:rPr>
          <w:rFonts w:ascii="Optima" w:hAnsi="Optima"/>
          <w:sz w:val="20"/>
          <w:szCs w:val="20"/>
        </w:rPr>
      </w:pPr>
    </w:p>
    <w:p w14:paraId="5810607A" w14:textId="73A002FF" w:rsidR="008D1A1A" w:rsidRDefault="008D1A1A">
      <w:pPr>
        <w:rPr>
          <w:rFonts w:ascii="Optima" w:hAnsi="Optima"/>
          <w:sz w:val="20"/>
          <w:szCs w:val="20"/>
        </w:rPr>
      </w:pPr>
      <w:r>
        <w:rPr>
          <w:rFonts w:ascii="Optima" w:hAnsi="Optima"/>
          <w:sz w:val="20"/>
          <w:szCs w:val="20"/>
        </w:rPr>
        <w:t>Pour éviter d'avoir à répondre à cette question à chaque fois, o</w:t>
      </w:r>
      <w:r w:rsidR="00EA6E25">
        <w:rPr>
          <w:rFonts w:ascii="Optima" w:hAnsi="Optima"/>
          <w:sz w:val="20"/>
          <w:szCs w:val="20"/>
        </w:rPr>
        <w:t>uvrez les Preferences de TotalM</w:t>
      </w:r>
      <w:r>
        <w:rPr>
          <w:rFonts w:ascii="Optima" w:hAnsi="Optima"/>
          <w:sz w:val="20"/>
          <w:szCs w:val="20"/>
        </w:rPr>
        <w:t>ix et cochez l'option suivante:</w:t>
      </w:r>
    </w:p>
    <w:p w14:paraId="549CE2CE" w14:textId="77777777" w:rsidR="008D1A1A" w:rsidRDefault="008D1A1A">
      <w:pPr>
        <w:rPr>
          <w:rFonts w:ascii="Optima" w:hAnsi="Optima"/>
          <w:sz w:val="20"/>
          <w:szCs w:val="20"/>
        </w:rPr>
      </w:pPr>
    </w:p>
    <w:p w14:paraId="21B5D30D" w14:textId="1A7A14AB" w:rsidR="008D1A1A" w:rsidRDefault="008D1A1A" w:rsidP="008D1A1A">
      <w:pPr>
        <w:jc w:val="center"/>
        <w:rPr>
          <w:rFonts w:ascii="Optima" w:hAnsi="Optima"/>
          <w:sz w:val="20"/>
          <w:szCs w:val="20"/>
        </w:rPr>
      </w:pPr>
      <w:r>
        <w:rPr>
          <w:rFonts w:ascii="Optima" w:hAnsi="Optima"/>
          <w:noProof/>
          <w:sz w:val="20"/>
          <w:szCs w:val="20"/>
          <w:lang w:val="fr-FR" w:eastAsia="fr-FR"/>
        </w:rPr>
        <w:drawing>
          <wp:inline distT="0" distB="0" distL="0" distR="0" wp14:anchorId="5877968A" wp14:editId="59883E3B">
            <wp:extent cx="2239347" cy="9144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ture d’écran 2017-08-31 à 09.10.0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9347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6C973" w14:textId="77777777" w:rsidR="008D1A1A" w:rsidRDefault="008D1A1A" w:rsidP="008D1A1A">
      <w:pPr>
        <w:jc w:val="center"/>
        <w:rPr>
          <w:rFonts w:ascii="Optima" w:hAnsi="Optima"/>
          <w:sz w:val="20"/>
          <w:szCs w:val="20"/>
        </w:rPr>
      </w:pPr>
    </w:p>
    <w:sectPr w:rsidR="008D1A1A" w:rsidSect="006B106C">
      <w:pgSz w:w="12240" w:h="15840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C3C"/>
    <w:rsid w:val="00014533"/>
    <w:rsid w:val="000379FC"/>
    <w:rsid w:val="000C45F2"/>
    <w:rsid w:val="001C68C7"/>
    <w:rsid w:val="002855FC"/>
    <w:rsid w:val="002A23CE"/>
    <w:rsid w:val="002B7C3C"/>
    <w:rsid w:val="00305B11"/>
    <w:rsid w:val="003B53A4"/>
    <w:rsid w:val="006B106C"/>
    <w:rsid w:val="006B6A5C"/>
    <w:rsid w:val="00804121"/>
    <w:rsid w:val="00815067"/>
    <w:rsid w:val="008D1A1A"/>
    <w:rsid w:val="009854CC"/>
    <w:rsid w:val="00B0506B"/>
    <w:rsid w:val="00B52D93"/>
    <w:rsid w:val="00BF5886"/>
    <w:rsid w:val="00C04A95"/>
    <w:rsid w:val="00C42248"/>
    <w:rsid w:val="00CA0A91"/>
    <w:rsid w:val="00E15BBD"/>
    <w:rsid w:val="00E627FF"/>
    <w:rsid w:val="00EA6E25"/>
    <w:rsid w:val="00EE7460"/>
    <w:rsid w:val="00F3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997D7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0BBF1B6-F87F-D947-83F9-4A46C476A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447</Words>
  <Characters>2464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Normandeau</dc:creator>
  <cp:keywords/>
  <dc:description/>
  <cp:lastModifiedBy>Ledoux David</cp:lastModifiedBy>
  <cp:revision>6</cp:revision>
  <dcterms:created xsi:type="dcterms:W3CDTF">2018-09-26T13:14:00Z</dcterms:created>
  <dcterms:modified xsi:type="dcterms:W3CDTF">2019-02-20T15:15:00Z</dcterms:modified>
</cp:coreProperties>
</file>